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25" w:rsidRPr="007056AE" w:rsidRDefault="002F1D25" w:rsidP="007056AE">
      <w:pPr>
        <w:spacing w:after="0" w:line="330" w:lineRule="atLeast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 w:rsidRPr="007056AE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Памятка для родителей "12 против одного или что нам мешает слушать ребёнка?"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056AE" w:rsidRPr="007056AE" w:rsidTr="002F1D2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1"/>
              <w:gridCol w:w="6454"/>
            </w:tblGrid>
            <w:tr w:rsidR="007056AE" w:rsidRPr="007056AE" w:rsidTr="002F1D25">
              <w:trPr>
                <w:tblCellSpacing w:w="0" w:type="dxa"/>
              </w:trPr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F1D25" w:rsidRPr="007056AE" w:rsidRDefault="002F1D25" w:rsidP="002F1D25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sz w:val="28"/>
                      <w:szCs w:val="28"/>
                      <w:lang w:eastAsia="ru-RU"/>
                    </w:rPr>
                  </w:pPr>
                  <w:r w:rsidRPr="007056AE">
                    <w:rPr>
                      <w:rFonts w:ascii="inherit" w:eastAsia="Times New Roman" w:hAnsi="inherit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4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F1D25" w:rsidRPr="007056AE" w:rsidRDefault="002F1D25" w:rsidP="002F1D2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8"/>
                      <w:szCs w:val="28"/>
                      <w:lang w:eastAsia="ru-RU"/>
                    </w:rPr>
                  </w:pPr>
                  <w:r w:rsidRPr="007056AE">
                    <w:rPr>
                      <w:rFonts w:ascii="inherit" w:eastAsia="Times New Roman" w:hAnsi="inherit" w:cs="Times New Roman"/>
                      <w:sz w:val="28"/>
                      <w:szCs w:val="28"/>
                      <w:lang w:eastAsia="ru-RU"/>
                    </w:rPr>
                    <w:t>«Хотите, чтобы дети были счастливы, научитесь быть счастливы сами»</w:t>
                  </w:r>
                </w:p>
                <w:p w:rsidR="002F1D25" w:rsidRPr="007056AE" w:rsidRDefault="002F1D25" w:rsidP="002F1D2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8"/>
                      <w:szCs w:val="28"/>
                      <w:lang w:eastAsia="ru-RU"/>
                    </w:rPr>
                  </w:pPr>
                  <w:r w:rsidRPr="007056AE">
                    <w:rPr>
                      <w:rFonts w:ascii="inherit" w:eastAsia="Times New Roman" w:hAnsi="inherit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F1D25" w:rsidRPr="007056AE" w:rsidRDefault="002F1D25" w:rsidP="002F1D2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8"/>
                      <w:szCs w:val="28"/>
                      <w:lang w:eastAsia="ru-RU"/>
                    </w:rPr>
                  </w:pPr>
                  <w:r w:rsidRPr="007056AE">
                    <w:rPr>
                      <w:rFonts w:ascii="inherit" w:eastAsia="Times New Roman" w:hAnsi="inherit" w:cs="Times New Roman"/>
                      <w:sz w:val="28"/>
                      <w:szCs w:val="28"/>
                      <w:lang w:eastAsia="ru-RU"/>
                    </w:rPr>
                    <w:t>«Не бывает счастливых детей у несчастливых родителей. Мы должны не жить ради своих детей, а на своём примере научить их заботиться о своём счастье»</w:t>
                  </w:r>
                </w:p>
                <w:p w:rsidR="002F1D25" w:rsidRPr="007056AE" w:rsidRDefault="002F1D25" w:rsidP="002F1D2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8"/>
                      <w:szCs w:val="28"/>
                      <w:lang w:eastAsia="ru-RU"/>
                    </w:rPr>
                  </w:pPr>
                  <w:r w:rsidRPr="007056AE">
                    <w:rPr>
                      <w:rFonts w:ascii="inherit" w:eastAsia="Times New Roman" w:hAnsi="inherit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2F1D25" w:rsidRPr="007056AE" w:rsidRDefault="002F1D25" w:rsidP="007056AE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12 против одного или что нам мешает слушать ребёнка?</w:t>
            </w:r>
          </w:p>
          <w:p w:rsidR="002F1D25" w:rsidRPr="007056AE" w:rsidRDefault="007056AE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 xml:space="preserve">        </w:t>
            </w:r>
            <w:r w:rsidR="002F1D25"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Это автоматические ответы, которые являются настоящими помехами на пути активного слушания.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1.            Приказы, команды.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 xml:space="preserve">«Сейчас же убери!», «Вынеси ведро», «Чтобы больше я этого не слышал!», «Замолчи!» — это нежелание родителей вникнуть в проблему ребёнка. Ребёнок чувствует неуважение к его самостоятельности, ощущение бесправия, а то и </w:t>
            </w:r>
            <w:proofErr w:type="spellStart"/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брошенности</w:t>
            </w:r>
            <w:proofErr w:type="spellEnd"/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.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2.            Предупреждения, предостережения, угрозы.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«Если ты не прекратишь плакать, я уйду!», «Смотри, хуже станет», «Ещё раз это повторится, и я возьму ремень!» — угрозы бессмысленны, если у ребёнка сейчас неприятное переживание. Они лишь загоняют его в ещё больший тупик.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При частом повторении № 1 и № 2 дети к ним привыкают и перестают реагировать. А родитель переходит к жестоким наказаниям. (Однажды мама оставила девочку в лесу).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3.            Мораль, нравоучения, проповеди.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«Ты обязан вести себя, как подобает», «Каждый человек должен трудиться», «Ты должен уважать взрослых» — обычно дети из этого не узнают ничего нового. Ничего не меняется от того, что они слышат это в «сто первый раз». Они чувствуют давление внешнего авторитета, иногда вину, скуку, а чаще — всё вместе взятое. Дело в том, что моральные устои и нравственное поведение воспитывают не только слова, сколько атмосфера в доме через поведение взрослых.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С детьми надо обо всём беседовать, однако делать это надо только в спокойные минуты, а не в накаленной обстановке. И лучше всего после еды, если злитесь (это житейский совет).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4.            Советы, готовые решения.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 xml:space="preserve">«А ты возьми и скажи …», «Почему бы тебе не попробовать…», «По-моему, нужно пойти и извиниться»,  «Я бы на твоём месте …», — однако дети не склонны прислушиваться к нашим советам. А иногда они открыто восстают: «Ты так думаешь, а я по-другому», «Без тебя знаю!» — что стоит за таким негативными высказываниями ребёнка? Желание быть независимым, принимать решения самому. Каждый раз, советуя что-либо ребенку, мы как </w:t>
            </w:r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lastRenderedPageBreak/>
              <w:t>бы сообщаем ему, что он неопытен, а мы умнее его, наперёд все знаем. Такая позиция родителей — позиция «сверху» — раздражает детей, а главное, не оставляет у них желания рассказать больше о своей проблеме.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5.            Доказательства, логические доводы, нотации, «лекции».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«Пора бы знать, что перед едой надо мыть руки», «Без конца отвлекаешься, вот и делаешь ошибки», «Сколько раз тебе говорила! Не послушал — пеняй на себя!» — и здесь дети отвечают: «Отстань! Сколько можно! Хватит!» В лучшем случае они перестают нас слушать, возникает «смысловой барьер», или «психологическая глухота».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6.            Критика, выговоры, обвинения.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«На что это похоже!», «Опять всё сделала не так!», «Всё из-за тебя!» «Зря я на тебя понадеялась», «Вечно ты</w:t>
            </w:r>
            <w:proofErr w:type="gramStart"/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 xml:space="preserve">!...» </w:t>
            </w:r>
            <w:proofErr w:type="gramEnd"/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Такие фразы не могут сыграть никакой воспитательной роли. Они вызывают у детей либо активную защиту: нападение, отрицание, озлобление; либо уныние, подавленность, разочарование в своих отношениях с родителями, в себе, а низкая самооценка порождает новые проблемы.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2E245C3" wp14:editId="6D9B2BC5">
                      <wp:extent cx="114300" cy="105410"/>
                      <wp:effectExtent l="0" t="0" r="0" b="0"/>
                      <wp:docPr id="2" name="Прямоугольник 2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05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*" style="width:9pt;height: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         Постарайтесь обращать внимание не только на отрицательные, но и на положительные стороны поведения вашего ребёнка.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4EB0DFD" wp14:editId="788492A0">
                      <wp:extent cx="114300" cy="105410"/>
                      <wp:effectExtent l="0" t="0" r="0" b="0"/>
                      <wp:docPr id="1" name="Прямоугольник 1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05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*" style="width:9pt;height: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         Не бойтесь, что слова одобрения в его адрес испортят его.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Иногда родители думают, что ребёнок и так знает, что его любят, поэтому положительные чувства ему высказывать необязательно. Это совсем не так!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И ещё вопрос: а мы сами хорошо бы выживали в условиях постоянной бомбардировки критикой со стороны самого близкого человека? Не ждали мы добрых слов, не тосковали бы по ним?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7.            Похвала.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После всего сказанного странно прозвучит рекомендация не хвалить ребенка. Необходимо различать похвалу и поощрение (одобрение). В похвале есть элемент оценки: «Молодец, ну ты просто гений!», «Ты у нас самая красивая (способная, умная)».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 xml:space="preserve">А как же реагировать на успехи? </w:t>
            </w:r>
            <w:proofErr w:type="gramStart"/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Лучше всего выразить ваше чувство, используя вместо местоимения «ты», местоимение «я», «мне», «Я очень рада...», вместо «Молодец!».</w:t>
            </w:r>
            <w:proofErr w:type="gramEnd"/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8.            Обзывание, высмеивание.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 xml:space="preserve">«Не будь лапшой!», «Ну просто дубина!», «Какой же ты </w:t>
            </w:r>
            <w:proofErr w:type="gramStart"/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лентяй</w:t>
            </w:r>
            <w:proofErr w:type="gramEnd"/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!» — всё это — лучший способ оттолкнуть ребёнка и «помочь» ему разувериться в себе. И дети обижаются и защищаются: «А сама такая!», «Ну и пусть лапша!».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9.            Догадки, интерпретации.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«Я знаю, это всё из-за того, что ты..», «</w:t>
            </w:r>
            <w:proofErr w:type="gramStart"/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Небось</w:t>
            </w:r>
            <w:proofErr w:type="gramEnd"/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 xml:space="preserve"> опять подрался!», «Я всё равно вижу, что ты меня обманываешь...», «Я вижу тебя насквозь и даже на 2 метра под тобой!». В ответ вы получите защитную реакцию ребёнка и желание уйти от контакта.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10.          Выспрашивание, расследование.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«Нет, ты всё-таки скажи...», «</w:t>
            </w:r>
            <w:proofErr w:type="gramStart"/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Что-же</w:t>
            </w:r>
            <w:proofErr w:type="gramEnd"/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 xml:space="preserve"> всё-таки случилось? Я всё равно узнаю», «Почему ты опять получил двойку?», «Ну, почему ты молчишь?». Удержаться в разговоре от расспросов трудно. И всё-таки лучше употреблять </w:t>
            </w:r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lastRenderedPageBreak/>
              <w:t>невопросительные фразы. Вопрос звучит как холодное любопытство, а утвердительная фраза — как понимание и участие. Здесь и надо использовать технику АС и ПС.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11.          Сочувствие на словах, уговоры, увещевание.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Конечно, ребёнку нужно сочувствие. Тем не менее, есть риск, что слова «Я тебя понимаю..., Я тебе сочувствую» прозвучат слишком формально. Может, вместо этого просто помолчать, прижав его к себе. А во фразах типа: «Успокойся», «Не обращай внимания!», «Перемелется, мука будет», он может услышать пренебрежение к его заботам, отрицание или преуменьшение его переживания.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12.          </w:t>
            </w:r>
            <w:proofErr w:type="spellStart"/>
            <w:r w:rsidRPr="007056AE">
              <w:rPr>
                <w:rFonts w:ascii="inherit" w:eastAsia="Times New Roman" w:hAnsi="inherit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Отшучивание</w:t>
            </w:r>
            <w:proofErr w:type="spellEnd"/>
            <w:r w:rsidRPr="007056AE">
              <w:rPr>
                <w:rFonts w:ascii="inherit" w:eastAsia="Times New Roman" w:hAnsi="inherit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, уход от разговора.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«Отстань!», «Не до тебя», «Вечно ты со своими жалобами!» — наступит такое время, когда ребёнок уже к вам никогда не подойдёт, даже в очень серьёзной и страшной ситуации. Вот тогда и наступает эмоциональное отчуждение в семье.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 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(</w:t>
            </w:r>
            <w:proofErr w:type="gramStart"/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п</w:t>
            </w:r>
            <w:proofErr w:type="gramEnd"/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 xml:space="preserve">о книге </w:t>
            </w:r>
            <w:proofErr w:type="spellStart"/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Гиппенрейтер</w:t>
            </w:r>
            <w:proofErr w:type="spellEnd"/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 xml:space="preserve"> Ю.Б.  Общаться с ребёнком. Как? – </w:t>
            </w:r>
            <w:proofErr w:type="gramStart"/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М.: «</w:t>
            </w:r>
            <w:proofErr w:type="spellStart"/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ЧеРо</w:t>
            </w:r>
            <w:proofErr w:type="spellEnd"/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», 2001. – 240 с.: ил.)</w:t>
            </w:r>
            <w:proofErr w:type="gramEnd"/>
          </w:p>
          <w:p w:rsidR="002F1D25" w:rsidRPr="007056AE" w:rsidRDefault="002F1D25" w:rsidP="007056AE">
            <w:pPr>
              <w:spacing w:before="150" w:after="150" w:line="312" w:lineRule="atLeast"/>
              <w:jc w:val="both"/>
              <w:outlineLvl w:val="1"/>
              <w:rPr>
                <w:rFonts w:ascii="Maya" w:eastAsia="Times New Roman" w:hAnsi="Maya" w:cs="Arial"/>
                <w:b/>
                <w:bCs/>
                <w:sz w:val="28"/>
                <w:szCs w:val="28"/>
                <w:lang w:eastAsia="ru-RU"/>
              </w:rPr>
            </w:pPr>
            <w:r w:rsidRPr="007056AE">
              <w:rPr>
                <w:rFonts w:ascii="Maya" w:eastAsia="Times New Roman" w:hAnsi="Maya" w:cs="Arial"/>
                <w:b/>
                <w:bCs/>
                <w:sz w:val="28"/>
                <w:szCs w:val="28"/>
                <w:lang w:eastAsia="ru-RU"/>
              </w:rPr>
              <w:t xml:space="preserve">Не забывайте обнимать </w:t>
            </w:r>
            <w:proofErr w:type="gramStart"/>
            <w:r w:rsidRPr="007056AE">
              <w:rPr>
                <w:rFonts w:ascii="Maya" w:eastAsia="Times New Roman" w:hAnsi="Maya" w:cs="Arial"/>
                <w:b/>
                <w:bCs/>
                <w:sz w:val="28"/>
                <w:szCs w:val="28"/>
                <w:lang w:eastAsia="ru-RU"/>
              </w:rPr>
              <w:t>своих</w:t>
            </w:r>
            <w:proofErr w:type="gramEnd"/>
            <w:r w:rsidRPr="007056AE">
              <w:rPr>
                <w:rFonts w:ascii="Maya" w:eastAsia="Times New Roman" w:hAnsi="Maya" w:cs="Arial"/>
                <w:b/>
                <w:bCs/>
                <w:sz w:val="28"/>
                <w:szCs w:val="28"/>
                <w:lang w:eastAsia="ru-RU"/>
              </w:rPr>
              <w:t xml:space="preserve"> близких и говорить им слова любви!!!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Для того</w:t>
            </w:r>
            <w:proofErr w:type="gramStart"/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,</w:t>
            </w:r>
            <w:proofErr w:type="gramEnd"/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 xml:space="preserve"> чтобы выживать ребенку в этом мире – необходимо </w:t>
            </w:r>
            <w:r w:rsidRPr="007056AE">
              <w:rPr>
                <w:rFonts w:ascii="inherit" w:eastAsia="Times New Roman" w:hAnsi="inherit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 объятия </w:t>
            </w:r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в день.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Для того</w:t>
            </w:r>
            <w:proofErr w:type="gramStart"/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,</w:t>
            </w:r>
            <w:proofErr w:type="gramEnd"/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 xml:space="preserve"> чтобы ребенок хорошо себя чувствовал – </w:t>
            </w:r>
            <w:r w:rsidRPr="007056AE">
              <w:rPr>
                <w:rFonts w:ascii="inherit" w:eastAsia="Times New Roman" w:hAnsi="inherit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8 объятий</w:t>
            </w:r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 в день.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Для того</w:t>
            </w:r>
            <w:proofErr w:type="gramStart"/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,</w:t>
            </w:r>
            <w:proofErr w:type="gramEnd"/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 xml:space="preserve"> чтобы интеллектуально развивался – </w:t>
            </w:r>
            <w:r w:rsidRPr="007056AE">
              <w:rPr>
                <w:rFonts w:ascii="inherit" w:eastAsia="Times New Roman" w:hAnsi="inherit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12  объятий </w:t>
            </w:r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в день.</w:t>
            </w:r>
          </w:p>
          <w:p w:rsidR="002F1D25" w:rsidRPr="007056AE" w:rsidRDefault="002F1D25" w:rsidP="007056AE">
            <w:pPr>
              <w:spacing w:after="0" w:line="312" w:lineRule="atLeast"/>
              <w:jc w:val="both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(Американский терапевт Вирджиния Сатир)</w:t>
            </w:r>
          </w:p>
          <w:p w:rsidR="002F1D25" w:rsidRPr="007056AE" w:rsidRDefault="002F1D25" w:rsidP="002F1D25">
            <w:pPr>
              <w:spacing w:after="0" w:line="312" w:lineRule="atLeast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056AE" w:rsidRPr="007056AE" w:rsidTr="002F1D25">
              <w:trPr>
                <w:tblCellSpacing w:w="0" w:type="dxa"/>
              </w:trPr>
              <w:tc>
                <w:tcPr>
                  <w:tcW w:w="109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F1D25" w:rsidRPr="007056AE" w:rsidRDefault="002F1D25" w:rsidP="002F1D2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8"/>
                      <w:szCs w:val="28"/>
                      <w:lang w:eastAsia="ru-RU"/>
                    </w:rPr>
                  </w:pPr>
                  <w:r w:rsidRPr="007056AE">
                    <w:rPr>
                      <w:rFonts w:ascii="inherit" w:eastAsia="Times New Roman" w:hAnsi="inherit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«Всё пройдёт, и мы уйдём раньше детей. Пусть же они вспомнят Вашу ласковую руку</w:t>
                  </w:r>
                </w:p>
                <w:p w:rsidR="002F1D25" w:rsidRPr="007056AE" w:rsidRDefault="002F1D25" w:rsidP="002F1D2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8"/>
                      <w:szCs w:val="28"/>
                      <w:lang w:eastAsia="ru-RU"/>
                    </w:rPr>
                  </w:pPr>
                  <w:r w:rsidRPr="007056AE">
                    <w:rPr>
                      <w:rFonts w:ascii="inherit" w:eastAsia="Times New Roman" w:hAnsi="inherit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на детской головке, а не руку, оставляющую красный рубец на тельце ребёнка»</w:t>
                  </w:r>
                </w:p>
              </w:tc>
            </w:tr>
          </w:tbl>
          <w:p w:rsidR="002F1D25" w:rsidRPr="007056AE" w:rsidRDefault="002F1D25" w:rsidP="002F1D25">
            <w:pPr>
              <w:spacing w:before="150" w:after="150" w:line="312" w:lineRule="atLeast"/>
              <w:outlineLvl w:val="1"/>
              <w:rPr>
                <w:rFonts w:ascii="Maya" w:eastAsia="Times New Roman" w:hAnsi="Maya" w:cs="Arial"/>
                <w:b/>
                <w:bCs/>
                <w:sz w:val="28"/>
                <w:szCs w:val="28"/>
                <w:lang w:eastAsia="ru-RU"/>
              </w:rPr>
            </w:pPr>
          </w:p>
          <w:p w:rsidR="002F1D25" w:rsidRPr="007056AE" w:rsidRDefault="002F1D25" w:rsidP="002F1D25">
            <w:pPr>
              <w:spacing w:after="0" w:line="312" w:lineRule="atLeast"/>
              <w:jc w:val="right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  <w:r w:rsidRPr="007056AE"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  <w:t> </w:t>
            </w:r>
          </w:p>
        </w:tc>
        <w:bookmarkStart w:id="0" w:name="_GoBack"/>
        <w:bookmarkEnd w:id="0"/>
      </w:tr>
      <w:tr w:rsidR="007056AE" w:rsidRPr="007056AE" w:rsidTr="007056A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F1D25" w:rsidRPr="007056AE" w:rsidRDefault="002F1D25" w:rsidP="002F1D25">
            <w:pPr>
              <w:spacing w:after="0" w:line="330" w:lineRule="atLeast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</w:p>
        </w:tc>
      </w:tr>
      <w:tr w:rsidR="007056AE" w:rsidRPr="007056AE" w:rsidTr="007056A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F1D25" w:rsidRPr="007056AE" w:rsidRDefault="002F1D25" w:rsidP="002F1D25">
            <w:pPr>
              <w:spacing w:after="0" w:line="330" w:lineRule="atLeast"/>
              <w:rPr>
                <w:rFonts w:ascii="inherit" w:eastAsia="Times New Roman" w:hAnsi="inherit" w:cs="Arial"/>
                <w:sz w:val="28"/>
                <w:szCs w:val="28"/>
                <w:lang w:eastAsia="ru-RU"/>
              </w:rPr>
            </w:pPr>
          </w:p>
        </w:tc>
      </w:tr>
    </w:tbl>
    <w:p w:rsidR="00042B3E" w:rsidRPr="007056AE" w:rsidRDefault="00042B3E">
      <w:pPr>
        <w:rPr>
          <w:sz w:val="28"/>
          <w:szCs w:val="28"/>
        </w:rPr>
      </w:pPr>
    </w:p>
    <w:sectPr w:rsidR="00042B3E" w:rsidRPr="0070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ay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7F0E"/>
    <w:multiLevelType w:val="multilevel"/>
    <w:tmpl w:val="39B2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03"/>
    <w:rsid w:val="00042B3E"/>
    <w:rsid w:val="00112F03"/>
    <w:rsid w:val="002F1D25"/>
    <w:rsid w:val="0070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1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1D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D25"/>
    <w:rPr>
      <w:b/>
      <w:bCs/>
    </w:rPr>
  </w:style>
  <w:style w:type="character" w:styleId="a5">
    <w:name w:val="Emphasis"/>
    <w:basedOn w:val="a0"/>
    <w:uiPriority w:val="20"/>
    <w:qFormat/>
    <w:rsid w:val="002F1D25"/>
    <w:rPr>
      <w:i/>
      <w:iCs/>
    </w:rPr>
  </w:style>
  <w:style w:type="character" w:styleId="a6">
    <w:name w:val="Hyperlink"/>
    <w:basedOn w:val="a0"/>
    <w:uiPriority w:val="99"/>
    <w:semiHidden/>
    <w:unhideWhenUsed/>
    <w:rsid w:val="002F1D25"/>
    <w:rPr>
      <w:color w:val="0000FF"/>
      <w:u w:val="single"/>
    </w:rPr>
  </w:style>
  <w:style w:type="character" w:customStyle="1" w:styleId="ed-title">
    <w:name w:val="ed-title"/>
    <w:basedOn w:val="a0"/>
    <w:rsid w:val="002F1D25"/>
  </w:style>
  <w:style w:type="character" w:customStyle="1" w:styleId="apple-converted-space">
    <w:name w:val="apple-converted-space"/>
    <w:basedOn w:val="a0"/>
    <w:rsid w:val="002F1D25"/>
  </w:style>
  <w:style w:type="character" w:customStyle="1" w:styleId="ed-value">
    <w:name w:val="ed-value"/>
    <w:basedOn w:val="a0"/>
    <w:rsid w:val="002F1D25"/>
  </w:style>
  <w:style w:type="character" w:customStyle="1" w:styleId="ed-sep">
    <w:name w:val="ed-sep"/>
    <w:basedOn w:val="a0"/>
    <w:rsid w:val="002F1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1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1D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D25"/>
    <w:rPr>
      <w:b/>
      <w:bCs/>
    </w:rPr>
  </w:style>
  <w:style w:type="character" w:styleId="a5">
    <w:name w:val="Emphasis"/>
    <w:basedOn w:val="a0"/>
    <w:uiPriority w:val="20"/>
    <w:qFormat/>
    <w:rsid w:val="002F1D25"/>
    <w:rPr>
      <w:i/>
      <w:iCs/>
    </w:rPr>
  </w:style>
  <w:style w:type="character" w:styleId="a6">
    <w:name w:val="Hyperlink"/>
    <w:basedOn w:val="a0"/>
    <w:uiPriority w:val="99"/>
    <w:semiHidden/>
    <w:unhideWhenUsed/>
    <w:rsid w:val="002F1D25"/>
    <w:rPr>
      <w:color w:val="0000FF"/>
      <w:u w:val="single"/>
    </w:rPr>
  </w:style>
  <w:style w:type="character" w:customStyle="1" w:styleId="ed-title">
    <w:name w:val="ed-title"/>
    <w:basedOn w:val="a0"/>
    <w:rsid w:val="002F1D25"/>
  </w:style>
  <w:style w:type="character" w:customStyle="1" w:styleId="apple-converted-space">
    <w:name w:val="apple-converted-space"/>
    <w:basedOn w:val="a0"/>
    <w:rsid w:val="002F1D25"/>
  </w:style>
  <w:style w:type="character" w:customStyle="1" w:styleId="ed-value">
    <w:name w:val="ed-value"/>
    <w:basedOn w:val="a0"/>
    <w:rsid w:val="002F1D25"/>
  </w:style>
  <w:style w:type="character" w:customStyle="1" w:styleId="ed-sep">
    <w:name w:val="ed-sep"/>
    <w:basedOn w:val="a0"/>
    <w:rsid w:val="002F1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4</cp:revision>
  <dcterms:created xsi:type="dcterms:W3CDTF">2016-02-28T12:18:00Z</dcterms:created>
  <dcterms:modified xsi:type="dcterms:W3CDTF">2016-02-28T13:56:00Z</dcterms:modified>
</cp:coreProperties>
</file>